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E9A7" w14:textId="77777777" w:rsidR="00CD116A" w:rsidRPr="00AE789A" w:rsidRDefault="00CD116A" w:rsidP="00AE789A">
      <w:pPr>
        <w:spacing w:after="0"/>
        <w:jc w:val="center"/>
        <w:rPr>
          <w:rFonts w:cstheme="minorHAnsi"/>
        </w:rPr>
      </w:pPr>
    </w:p>
    <w:p w14:paraId="64C27D56" w14:textId="77777777" w:rsidR="0021527B" w:rsidRPr="002C21AA" w:rsidRDefault="00111995" w:rsidP="00AE789A">
      <w:pPr>
        <w:spacing w:after="0"/>
        <w:jc w:val="center"/>
        <w:rPr>
          <w:rFonts w:cstheme="minorHAnsi"/>
          <w:b/>
          <w:bCs/>
        </w:rPr>
      </w:pPr>
      <w:r w:rsidRPr="002C21AA">
        <w:rPr>
          <w:rFonts w:cstheme="minorHAnsi"/>
          <w:b/>
          <w:bCs/>
        </w:rPr>
        <w:t xml:space="preserve">OYU </w:t>
      </w:r>
      <w:r w:rsidR="007F3652" w:rsidRPr="002C21AA">
        <w:rPr>
          <w:rFonts w:cstheme="minorHAnsi"/>
          <w:b/>
          <w:bCs/>
        </w:rPr>
        <w:t>TOLGOI DIESEL POWER STATION RENOVATION – SUPPLY OF DIESEL GENERATORS</w:t>
      </w:r>
    </w:p>
    <w:p w14:paraId="144F4BFF" w14:textId="77777777" w:rsidR="00CD116A" w:rsidRPr="00AE789A" w:rsidRDefault="00CD116A" w:rsidP="00AE789A">
      <w:pPr>
        <w:spacing w:after="0"/>
        <w:rPr>
          <w:rFonts w:cstheme="minorHAnsi"/>
        </w:rPr>
      </w:pPr>
    </w:p>
    <w:p w14:paraId="412343DD" w14:textId="77777777" w:rsidR="0021527B" w:rsidRPr="002C21AA" w:rsidRDefault="00B60D45" w:rsidP="00AE789A">
      <w:pPr>
        <w:pStyle w:val="ListParagraph"/>
        <w:numPr>
          <w:ilvl w:val="0"/>
          <w:numId w:val="8"/>
        </w:numPr>
        <w:rPr>
          <w:rFonts w:cstheme="minorHAnsi"/>
          <w:b/>
          <w:bCs/>
        </w:rPr>
      </w:pPr>
      <w:r w:rsidRPr="002C21AA">
        <w:rPr>
          <w:rFonts w:cstheme="minorHAnsi"/>
          <w:b/>
          <w:bCs/>
        </w:rPr>
        <w:t>Introduction</w:t>
      </w:r>
    </w:p>
    <w:p w14:paraId="00EF410B" w14:textId="77777777" w:rsidR="002D7E89" w:rsidRPr="00AE789A" w:rsidRDefault="004B4061" w:rsidP="00A7574B">
      <w:pPr>
        <w:pStyle w:val="NormalWeb"/>
        <w:spacing w:after="0" w:afterAutospacing="0"/>
        <w:ind w:firstLine="360"/>
        <w:jc w:val="both"/>
        <w:rPr>
          <w:rFonts w:asciiTheme="minorHAnsi" w:eastAsiaTheme="minorHAnsi" w:hAnsiTheme="minorHAnsi" w:cstheme="minorHAnsi"/>
          <w:kern w:val="2"/>
          <w:sz w:val="22"/>
          <w:szCs w:val="22"/>
          <w14:ligatures w14:val="standardContextual"/>
        </w:rPr>
      </w:pPr>
      <w:r w:rsidRPr="00AE789A">
        <w:rPr>
          <w:rFonts w:asciiTheme="minorHAnsi" w:eastAsiaTheme="minorHAnsi" w:hAnsiTheme="minorHAnsi" w:cstheme="minorHAnsi"/>
          <w:kern w:val="2"/>
          <w:sz w:val="22"/>
          <w:szCs w:val="22"/>
          <w14:ligatures w14:val="standardContextual"/>
        </w:rPr>
        <w:t>Oyu Tolgoi (OT) is seeking Expressions of Interest (EOI) from qualified and experienced suppliers for the supply and delivery of diesel generator sets to support the Diesel Power Station (DPS) Renovation project. We are planning to procure diesel generator sets with a total combined capacity of 20MW, comprising 10 units of 2MW generators each, for installation at Oyu Tolgoi site.</w:t>
      </w:r>
    </w:p>
    <w:p w14:paraId="759EE89B" w14:textId="77777777" w:rsidR="004B4061" w:rsidRDefault="004B4061" w:rsidP="00A7574B">
      <w:pPr>
        <w:pStyle w:val="NormalWeb"/>
        <w:spacing w:after="0" w:afterAutospacing="0"/>
        <w:jc w:val="both"/>
        <w:rPr>
          <w:rFonts w:asciiTheme="minorHAnsi" w:eastAsiaTheme="minorHAnsi" w:hAnsiTheme="minorHAnsi" w:cstheme="minorHAnsi"/>
          <w:kern w:val="2"/>
          <w:sz w:val="22"/>
          <w:szCs w:val="22"/>
          <w14:ligatures w14:val="standardContextual"/>
        </w:rPr>
      </w:pPr>
      <w:r w:rsidRPr="00AE789A">
        <w:rPr>
          <w:rFonts w:asciiTheme="minorHAnsi" w:eastAsiaTheme="minorHAnsi" w:hAnsiTheme="minorHAnsi" w:cstheme="minorHAnsi"/>
          <w:kern w:val="2"/>
          <w:sz w:val="22"/>
          <w:szCs w:val="22"/>
          <w14:ligatures w14:val="standardContextual"/>
        </w:rPr>
        <w:t>This EOI aims to identify vendors who are qualified to meet our technical, safety, and commercial requirements.</w:t>
      </w:r>
    </w:p>
    <w:p w14:paraId="6C4E898E" w14:textId="77777777" w:rsidR="002C21AA" w:rsidRPr="00AE789A" w:rsidRDefault="002C21AA" w:rsidP="00AE789A">
      <w:pPr>
        <w:pStyle w:val="NormalWeb"/>
        <w:spacing w:after="0" w:afterAutospacing="0"/>
        <w:rPr>
          <w:rFonts w:asciiTheme="minorHAnsi" w:eastAsiaTheme="minorHAnsi" w:hAnsiTheme="minorHAnsi" w:cstheme="minorHAnsi"/>
          <w:kern w:val="2"/>
          <w:sz w:val="22"/>
          <w:szCs w:val="22"/>
          <w14:ligatures w14:val="standardContextual"/>
        </w:rPr>
      </w:pPr>
    </w:p>
    <w:p w14:paraId="1BFFECB9" w14:textId="77777777" w:rsidR="00B60D45" w:rsidRPr="002C21AA" w:rsidRDefault="00B60D45" w:rsidP="00AE789A">
      <w:pPr>
        <w:pStyle w:val="ListParagraph"/>
        <w:numPr>
          <w:ilvl w:val="0"/>
          <w:numId w:val="8"/>
        </w:numPr>
        <w:rPr>
          <w:rFonts w:cstheme="minorHAnsi"/>
          <w:b/>
          <w:bCs/>
        </w:rPr>
      </w:pPr>
      <w:r w:rsidRPr="002C21AA">
        <w:rPr>
          <w:rFonts w:cstheme="minorHAnsi"/>
          <w:b/>
          <w:bCs/>
        </w:rPr>
        <w:t xml:space="preserve">Scope of </w:t>
      </w:r>
      <w:r w:rsidR="00E8287B" w:rsidRPr="002C21AA">
        <w:rPr>
          <w:rFonts w:cstheme="minorHAnsi"/>
          <w:b/>
          <w:bCs/>
        </w:rPr>
        <w:t>Supply</w:t>
      </w:r>
    </w:p>
    <w:p w14:paraId="44292A7B" w14:textId="77777777" w:rsidR="00E8287B" w:rsidRPr="00AE789A" w:rsidRDefault="00E8287B" w:rsidP="00AE789A">
      <w:pPr>
        <w:pStyle w:val="ListParagraph"/>
        <w:ind w:left="360"/>
        <w:rPr>
          <w:rFonts w:cstheme="minorHAnsi"/>
        </w:rPr>
      </w:pPr>
    </w:p>
    <w:p w14:paraId="7A4F9024" w14:textId="77777777" w:rsidR="00E8287B" w:rsidRPr="00AE789A" w:rsidRDefault="00E8287B" w:rsidP="00AE789A">
      <w:pPr>
        <w:spacing w:after="0"/>
        <w:jc w:val="both"/>
        <w:rPr>
          <w:rFonts w:cstheme="minorHAnsi"/>
        </w:rPr>
      </w:pPr>
      <w:r w:rsidRPr="00AE789A">
        <w:rPr>
          <w:rFonts w:cstheme="minorHAnsi"/>
        </w:rPr>
        <w:t>The scope includes, but is not limited to:</w:t>
      </w:r>
    </w:p>
    <w:p w14:paraId="59599EA7" w14:textId="77777777" w:rsidR="00D87DE8" w:rsidRPr="00AE789A" w:rsidRDefault="00D87DE8" w:rsidP="00AE789A">
      <w:pPr>
        <w:numPr>
          <w:ilvl w:val="0"/>
          <w:numId w:val="4"/>
        </w:numPr>
        <w:spacing w:after="0"/>
        <w:jc w:val="both"/>
        <w:rPr>
          <w:rFonts w:cstheme="minorHAnsi"/>
        </w:rPr>
      </w:pPr>
      <w:r w:rsidRPr="00AE789A">
        <w:rPr>
          <w:rFonts w:cstheme="minorHAnsi"/>
        </w:rPr>
        <w:t>Design, manufacture, testing, and supply of diesel generator sets with associated parts</w:t>
      </w:r>
    </w:p>
    <w:p w14:paraId="5E2843F5" w14:textId="77777777" w:rsidR="00D87DE8" w:rsidRPr="00AE789A" w:rsidRDefault="00D87DE8" w:rsidP="00AE789A">
      <w:pPr>
        <w:numPr>
          <w:ilvl w:val="0"/>
          <w:numId w:val="4"/>
        </w:numPr>
        <w:spacing w:after="0"/>
        <w:jc w:val="both"/>
        <w:rPr>
          <w:rFonts w:cstheme="minorHAnsi"/>
        </w:rPr>
      </w:pPr>
      <w:r w:rsidRPr="00AE789A">
        <w:rPr>
          <w:rFonts w:cstheme="minorHAnsi"/>
        </w:rPr>
        <w:t>MV and LV E-room Sets with FAS, ICT, HVAC, SWG and other</w:t>
      </w:r>
    </w:p>
    <w:p w14:paraId="49C3FF4C" w14:textId="77777777" w:rsidR="00671906" w:rsidRPr="00AE789A" w:rsidRDefault="00671906" w:rsidP="00AE789A">
      <w:pPr>
        <w:numPr>
          <w:ilvl w:val="0"/>
          <w:numId w:val="4"/>
        </w:numPr>
        <w:spacing w:after="0"/>
        <w:jc w:val="both"/>
        <w:rPr>
          <w:rFonts w:cstheme="minorHAnsi"/>
        </w:rPr>
      </w:pPr>
      <w:r w:rsidRPr="00AE789A">
        <w:rPr>
          <w:rFonts w:cstheme="minorHAnsi"/>
        </w:rPr>
        <w:t>Associated auxiliary systems (e.g., control panels, fuel systems, silencing systems)</w:t>
      </w:r>
    </w:p>
    <w:p w14:paraId="7F25D2A8" w14:textId="77777777" w:rsidR="00671906" w:rsidRPr="00AE789A" w:rsidRDefault="00671906" w:rsidP="00AE789A">
      <w:pPr>
        <w:numPr>
          <w:ilvl w:val="0"/>
          <w:numId w:val="4"/>
        </w:numPr>
        <w:spacing w:after="0"/>
        <w:jc w:val="both"/>
        <w:rPr>
          <w:rFonts w:cstheme="minorHAnsi"/>
        </w:rPr>
      </w:pPr>
      <w:r w:rsidRPr="00AE789A">
        <w:rPr>
          <w:rFonts w:cstheme="minorHAnsi"/>
        </w:rPr>
        <w:t>Remote monitoring and control capability</w:t>
      </w:r>
    </w:p>
    <w:p w14:paraId="690F853E" w14:textId="77777777" w:rsidR="00B61666" w:rsidRPr="00AE789A" w:rsidRDefault="00B61666" w:rsidP="00AE789A">
      <w:pPr>
        <w:numPr>
          <w:ilvl w:val="0"/>
          <w:numId w:val="4"/>
        </w:numPr>
        <w:spacing w:after="0"/>
        <w:jc w:val="both"/>
        <w:rPr>
          <w:rFonts w:cstheme="minorHAnsi"/>
        </w:rPr>
      </w:pPr>
      <w:r w:rsidRPr="00AE789A">
        <w:rPr>
          <w:rFonts w:cstheme="minorHAnsi"/>
        </w:rPr>
        <w:t>Delivery to Oyu Tolgoi site</w:t>
      </w:r>
    </w:p>
    <w:p w14:paraId="13779270" w14:textId="77777777" w:rsidR="00E8287B" w:rsidRPr="00AE789A" w:rsidRDefault="00E8287B" w:rsidP="00AE789A">
      <w:pPr>
        <w:numPr>
          <w:ilvl w:val="0"/>
          <w:numId w:val="4"/>
        </w:numPr>
        <w:spacing w:after="0"/>
        <w:jc w:val="both"/>
        <w:rPr>
          <w:rFonts w:cstheme="minorHAnsi"/>
        </w:rPr>
      </w:pPr>
      <w:r w:rsidRPr="00AE789A">
        <w:rPr>
          <w:rFonts w:cstheme="minorHAnsi"/>
        </w:rPr>
        <w:t>Technical support for installation, testing, and commissioning</w:t>
      </w:r>
    </w:p>
    <w:p w14:paraId="6D399047" w14:textId="77777777" w:rsidR="00E8287B" w:rsidRPr="00AE789A" w:rsidRDefault="00E8287B" w:rsidP="00AE789A">
      <w:pPr>
        <w:numPr>
          <w:ilvl w:val="0"/>
          <w:numId w:val="4"/>
        </w:numPr>
        <w:spacing w:after="0"/>
        <w:jc w:val="both"/>
        <w:rPr>
          <w:rFonts w:cstheme="minorHAnsi"/>
        </w:rPr>
      </w:pPr>
      <w:r w:rsidRPr="00AE789A">
        <w:rPr>
          <w:rFonts w:cstheme="minorHAnsi"/>
        </w:rPr>
        <w:t>User manuals, warranty, and post-installation support</w:t>
      </w:r>
    </w:p>
    <w:p w14:paraId="5460D978" w14:textId="77777777" w:rsidR="00E8287B" w:rsidRPr="00AE789A" w:rsidRDefault="00E8287B" w:rsidP="00AE789A">
      <w:pPr>
        <w:numPr>
          <w:ilvl w:val="0"/>
          <w:numId w:val="4"/>
        </w:numPr>
        <w:spacing w:after="0"/>
        <w:jc w:val="both"/>
        <w:rPr>
          <w:rFonts w:cstheme="minorHAnsi"/>
        </w:rPr>
      </w:pPr>
      <w:r w:rsidRPr="00AE789A">
        <w:rPr>
          <w:rFonts w:cstheme="minorHAnsi"/>
        </w:rPr>
        <w:t>Spare parts and maintenance recommendations</w:t>
      </w:r>
    </w:p>
    <w:p w14:paraId="777E1AD9" w14:textId="77777777" w:rsidR="00604B45" w:rsidRDefault="003632F2" w:rsidP="00AE789A">
      <w:pPr>
        <w:numPr>
          <w:ilvl w:val="0"/>
          <w:numId w:val="4"/>
        </w:numPr>
        <w:spacing w:after="0"/>
        <w:jc w:val="both"/>
        <w:rPr>
          <w:rFonts w:cstheme="minorHAnsi"/>
        </w:rPr>
      </w:pPr>
      <w:r w:rsidRPr="00AE789A">
        <w:rPr>
          <w:rFonts w:cstheme="minorHAnsi"/>
        </w:rPr>
        <w:t xml:space="preserve">Installation and commissioning services may be included at a later stage. </w:t>
      </w:r>
    </w:p>
    <w:p w14:paraId="0EC337D9" w14:textId="77777777" w:rsidR="00604B45" w:rsidRDefault="00604B45" w:rsidP="00604B45">
      <w:pPr>
        <w:spacing w:after="0"/>
        <w:jc w:val="both"/>
        <w:rPr>
          <w:rFonts w:cstheme="minorHAnsi"/>
        </w:rPr>
      </w:pPr>
    </w:p>
    <w:p w14:paraId="2283BD2B" w14:textId="3BD8FF34" w:rsidR="003632F2" w:rsidRDefault="003632F2" w:rsidP="00604B45">
      <w:pPr>
        <w:spacing w:after="0"/>
        <w:jc w:val="both"/>
        <w:rPr>
          <w:rFonts w:cstheme="minorHAnsi"/>
        </w:rPr>
      </w:pPr>
      <w:r w:rsidRPr="00AE789A">
        <w:rPr>
          <w:rFonts w:cstheme="minorHAnsi"/>
        </w:rPr>
        <w:t>Suppliers with in-country and regional installation capability are encouraged to express interest in both supply and potential installation.</w:t>
      </w:r>
    </w:p>
    <w:p w14:paraId="32FCD5AA" w14:textId="77777777" w:rsidR="002C21AA" w:rsidRPr="00AE789A" w:rsidRDefault="002C21AA" w:rsidP="002C21AA">
      <w:pPr>
        <w:spacing w:after="0"/>
        <w:ind w:left="720"/>
        <w:jc w:val="both"/>
        <w:rPr>
          <w:rFonts w:cstheme="minorHAnsi"/>
        </w:rPr>
      </w:pPr>
    </w:p>
    <w:p w14:paraId="289DB9B2" w14:textId="77777777" w:rsidR="00E8287B" w:rsidRPr="002C21AA" w:rsidRDefault="00E8287B" w:rsidP="00AE789A">
      <w:pPr>
        <w:pStyle w:val="ListParagraph"/>
        <w:numPr>
          <w:ilvl w:val="0"/>
          <w:numId w:val="8"/>
        </w:numPr>
        <w:rPr>
          <w:rFonts w:cstheme="minorHAnsi"/>
          <w:b/>
          <w:bCs/>
        </w:rPr>
      </w:pPr>
      <w:r w:rsidRPr="002C21AA">
        <w:rPr>
          <w:rFonts w:cstheme="minorHAnsi"/>
          <w:b/>
          <w:bCs/>
        </w:rPr>
        <w:t>Key Requirements</w:t>
      </w:r>
    </w:p>
    <w:p w14:paraId="45E99A76" w14:textId="77777777" w:rsidR="00E8287B" w:rsidRPr="00AE789A" w:rsidRDefault="00E8287B" w:rsidP="00AE789A">
      <w:pPr>
        <w:pStyle w:val="ListParagraph"/>
        <w:ind w:left="360"/>
        <w:rPr>
          <w:rFonts w:cstheme="minorHAnsi"/>
        </w:rPr>
      </w:pPr>
    </w:p>
    <w:p w14:paraId="2DD76E92" w14:textId="77777777" w:rsidR="00E8287B" w:rsidRPr="00AE789A" w:rsidRDefault="00E8287B" w:rsidP="00AE789A">
      <w:pPr>
        <w:spacing w:after="0"/>
        <w:jc w:val="both"/>
        <w:rPr>
          <w:rFonts w:cstheme="minorHAnsi"/>
        </w:rPr>
      </w:pPr>
      <w:r w:rsidRPr="00AE789A">
        <w:rPr>
          <w:rFonts w:cstheme="minorHAnsi"/>
        </w:rPr>
        <w:t>Interested suppliers must demonstrate their ability to meet the following criteria:</w:t>
      </w:r>
    </w:p>
    <w:p w14:paraId="3CB99861" w14:textId="72423E05" w:rsidR="00E8287B" w:rsidRPr="00AE789A" w:rsidRDefault="00AE5BD1" w:rsidP="00AE789A">
      <w:pPr>
        <w:numPr>
          <w:ilvl w:val="0"/>
          <w:numId w:val="4"/>
        </w:numPr>
        <w:spacing w:after="0"/>
        <w:jc w:val="both"/>
        <w:rPr>
          <w:rFonts w:cstheme="minorHAnsi"/>
        </w:rPr>
      </w:pPr>
      <w:r w:rsidRPr="00AE789A">
        <w:rPr>
          <w:rFonts w:cstheme="minorHAnsi"/>
        </w:rPr>
        <w:t>Proven experience in supplying diesel generators for similar projects or industries. List of completed diesel generator projects (especially &gt;1MW), including product technical data sheets and certifications, country of origin, and manufacturing facility details (last 5 years) Compliance</w:t>
      </w:r>
      <w:r w:rsidR="00E8287B" w:rsidRPr="00AE789A">
        <w:rPr>
          <w:rFonts w:cstheme="minorHAnsi"/>
        </w:rPr>
        <w:t xml:space="preserve"> with relevant international standards (e.g., ISO, IEC, EPA, or equivalent)</w:t>
      </w:r>
      <w:r w:rsidR="00604B45">
        <w:rPr>
          <w:rFonts w:cstheme="minorHAnsi"/>
        </w:rPr>
        <w:t>;</w:t>
      </w:r>
    </w:p>
    <w:p w14:paraId="371783B3" w14:textId="72523CE0" w:rsidR="00E8287B" w:rsidRPr="00AE789A" w:rsidRDefault="00E8287B" w:rsidP="00AE789A">
      <w:pPr>
        <w:numPr>
          <w:ilvl w:val="0"/>
          <w:numId w:val="4"/>
        </w:numPr>
        <w:spacing w:after="0"/>
        <w:jc w:val="both"/>
        <w:rPr>
          <w:rFonts w:cstheme="minorHAnsi"/>
        </w:rPr>
      </w:pPr>
      <w:r w:rsidRPr="00AE789A">
        <w:rPr>
          <w:rFonts w:cstheme="minorHAnsi"/>
        </w:rPr>
        <w:t>Local representation or an authorized service provider (preferred)</w:t>
      </w:r>
      <w:r w:rsidR="00604B45">
        <w:rPr>
          <w:rFonts w:cstheme="minorHAnsi"/>
        </w:rPr>
        <w:t>;</w:t>
      </w:r>
    </w:p>
    <w:p w14:paraId="1C24484A" w14:textId="57F64F57" w:rsidR="00E8287B" w:rsidRPr="00AE789A" w:rsidRDefault="00E8287B" w:rsidP="00AE789A">
      <w:pPr>
        <w:numPr>
          <w:ilvl w:val="0"/>
          <w:numId w:val="4"/>
        </w:numPr>
        <w:spacing w:after="0"/>
        <w:jc w:val="both"/>
        <w:rPr>
          <w:rFonts w:cstheme="minorHAnsi"/>
        </w:rPr>
      </w:pPr>
      <w:r w:rsidRPr="00AE789A">
        <w:rPr>
          <w:rFonts w:cstheme="minorHAnsi"/>
        </w:rPr>
        <w:t>Provision of after-sales support, including warranty and maintenance services</w:t>
      </w:r>
      <w:r w:rsidR="00604B45">
        <w:rPr>
          <w:rFonts w:cstheme="minorHAnsi"/>
        </w:rPr>
        <w:t>;</w:t>
      </w:r>
    </w:p>
    <w:p w14:paraId="36F605B1" w14:textId="1F4EA116" w:rsidR="00E8287B" w:rsidRPr="00AE789A" w:rsidRDefault="00E8287B" w:rsidP="00AE789A">
      <w:pPr>
        <w:numPr>
          <w:ilvl w:val="0"/>
          <w:numId w:val="4"/>
        </w:numPr>
        <w:spacing w:after="0"/>
        <w:jc w:val="both"/>
        <w:rPr>
          <w:rFonts w:cstheme="minorHAnsi"/>
        </w:rPr>
      </w:pPr>
      <w:r w:rsidRPr="00AE789A">
        <w:rPr>
          <w:rFonts w:cstheme="minorHAnsi"/>
        </w:rPr>
        <w:t>Submission of technical data sheets and equipment certifications</w:t>
      </w:r>
      <w:r w:rsidR="00604B45">
        <w:rPr>
          <w:rFonts w:cstheme="minorHAnsi"/>
        </w:rPr>
        <w:t>;</w:t>
      </w:r>
    </w:p>
    <w:p w14:paraId="174523BB" w14:textId="268692B9" w:rsidR="00E8287B" w:rsidRPr="00AE789A" w:rsidRDefault="00E8287B" w:rsidP="00AE789A">
      <w:pPr>
        <w:numPr>
          <w:ilvl w:val="0"/>
          <w:numId w:val="4"/>
        </w:numPr>
        <w:spacing w:after="0"/>
        <w:jc w:val="both"/>
        <w:rPr>
          <w:rFonts w:cstheme="minorHAnsi"/>
        </w:rPr>
      </w:pPr>
      <w:r w:rsidRPr="00AE789A">
        <w:rPr>
          <w:rFonts w:cstheme="minorHAnsi"/>
        </w:rPr>
        <w:t>Demonstrated delivery lead times and logistical capabilities</w:t>
      </w:r>
      <w:r w:rsidR="00604B45">
        <w:rPr>
          <w:rFonts w:cstheme="minorHAnsi"/>
        </w:rPr>
        <w:t>;</w:t>
      </w:r>
    </w:p>
    <w:p w14:paraId="52787AE6" w14:textId="13B792DC" w:rsidR="00591355" w:rsidRPr="00AE789A" w:rsidRDefault="00591355" w:rsidP="00AE789A">
      <w:pPr>
        <w:numPr>
          <w:ilvl w:val="0"/>
          <w:numId w:val="4"/>
        </w:numPr>
        <w:spacing w:after="0"/>
        <w:jc w:val="both"/>
        <w:rPr>
          <w:rFonts w:cstheme="minorHAnsi"/>
        </w:rPr>
      </w:pPr>
      <w:r w:rsidRPr="00AE789A">
        <w:rPr>
          <w:rFonts w:cstheme="minorHAnsi"/>
        </w:rPr>
        <w:t>Quality assurance and testing procedures</w:t>
      </w:r>
      <w:r w:rsidR="00604B45">
        <w:rPr>
          <w:rFonts w:cstheme="minorHAnsi"/>
        </w:rPr>
        <w:t>.</w:t>
      </w:r>
    </w:p>
    <w:p w14:paraId="730FABB5" w14:textId="77777777" w:rsidR="00E34457" w:rsidRPr="00AE789A" w:rsidRDefault="00E34457" w:rsidP="00AE789A">
      <w:pPr>
        <w:spacing w:after="0"/>
        <w:jc w:val="center"/>
        <w:rPr>
          <w:rFonts w:cstheme="minorHAnsi"/>
        </w:rPr>
      </w:pPr>
    </w:p>
    <w:p w14:paraId="3B3B3D02" w14:textId="77777777" w:rsidR="00AE789A" w:rsidRDefault="00AE789A" w:rsidP="00AE789A">
      <w:pPr>
        <w:spacing w:after="0"/>
        <w:jc w:val="center"/>
        <w:rPr>
          <w:rFonts w:cstheme="minorHAnsi"/>
        </w:rPr>
      </w:pPr>
    </w:p>
    <w:p w14:paraId="6AA0521C" w14:textId="77777777" w:rsidR="00AE789A" w:rsidRDefault="00AE789A" w:rsidP="00AE789A">
      <w:pPr>
        <w:spacing w:after="0"/>
        <w:jc w:val="center"/>
        <w:rPr>
          <w:rFonts w:cstheme="minorHAnsi"/>
        </w:rPr>
      </w:pPr>
    </w:p>
    <w:p w14:paraId="237AFAF4" w14:textId="77777777" w:rsidR="00AE789A" w:rsidRDefault="00AE789A" w:rsidP="00AE789A">
      <w:pPr>
        <w:spacing w:after="0"/>
        <w:jc w:val="center"/>
        <w:rPr>
          <w:rFonts w:cstheme="minorHAnsi"/>
        </w:rPr>
      </w:pPr>
    </w:p>
    <w:p w14:paraId="3FFA2301" w14:textId="77777777" w:rsidR="00AE789A" w:rsidRDefault="00AE789A" w:rsidP="00AE789A">
      <w:pPr>
        <w:spacing w:after="0"/>
        <w:jc w:val="center"/>
        <w:rPr>
          <w:rFonts w:cstheme="minorHAnsi"/>
        </w:rPr>
      </w:pPr>
    </w:p>
    <w:p w14:paraId="7A1DB853" w14:textId="77777777" w:rsidR="00AE789A" w:rsidRDefault="00AE789A" w:rsidP="00AE789A">
      <w:pPr>
        <w:spacing w:after="0"/>
        <w:jc w:val="center"/>
        <w:rPr>
          <w:rFonts w:cstheme="minorHAnsi"/>
        </w:rPr>
      </w:pPr>
    </w:p>
    <w:p w14:paraId="6135359F" w14:textId="77777777" w:rsidR="00AE789A" w:rsidRDefault="00AE789A" w:rsidP="00AE789A">
      <w:pPr>
        <w:spacing w:after="0"/>
        <w:jc w:val="center"/>
        <w:rPr>
          <w:rFonts w:cstheme="minorHAnsi"/>
        </w:rPr>
      </w:pPr>
    </w:p>
    <w:p w14:paraId="5156FD23" w14:textId="77777777" w:rsidR="00AE789A" w:rsidRDefault="00AE789A" w:rsidP="00AE789A">
      <w:pPr>
        <w:spacing w:after="0"/>
        <w:jc w:val="center"/>
        <w:rPr>
          <w:rFonts w:cstheme="minorHAnsi"/>
        </w:rPr>
      </w:pPr>
    </w:p>
    <w:p w14:paraId="113A0288" w14:textId="77777777" w:rsidR="00AE789A" w:rsidRDefault="00AE789A" w:rsidP="00AE789A">
      <w:pPr>
        <w:spacing w:after="0"/>
        <w:jc w:val="center"/>
        <w:rPr>
          <w:rFonts w:cstheme="minorHAnsi"/>
        </w:rPr>
      </w:pPr>
    </w:p>
    <w:p w14:paraId="797FD493" w14:textId="77777777" w:rsidR="00AE789A" w:rsidRDefault="00AE789A" w:rsidP="00AE789A">
      <w:pPr>
        <w:spacing w:after="0"/>
        <w:jc w:val="center"/>
        <w:rPr>
          <w:rFonts w:cstheme="minorHAnsi"/>
        </w:rPr>
      </w:pPr>
    </w:p>
    <w:p w14:paraId="380AFBF2" w14:textId="77777777" w:rsidR="00AE789A" w:rsidRDefault="00AE789A" w:rsidP="00AE789A">
      <w:pPr>
        <w:spacing w:after="0"/>
        <w:jc w:val="center"/>
        <w:rPr>
          <w:rFonts w:cstheme="minorHAnsi"/>
        </w:rPr>
      </w:pPr>
    </w:p>
    <w:p w14:paraId="1870462A" w14:textId="77777777" w:rsidR="00AE789A" w:rsidRDefault="00AE789A" w:rsidP="00AE789A">
      <w:pPr>
        <w:spacing w:after="0"/>
        <w:jc w:val="center"/>
        <w:rPr>
          <w:rFonts w:cstheme="minorHAnsi"/>
        </w:rPr>
      </w:pPr>
    </w:p>
    <w:p w14:paraId="2640652B" w14:textId="77777777" w:rsidR="00AE789A" w:rsidRDefault="00AE789A" w:rsidP="00AE789A">
      <w:pPr>
        <w:spacing w:after="0"/>
        <w:jc w:val="center"/>
        <w:rPr>
          <w:rFonts w:cstheme="minorHAnsi"/>
        </w:rPr>
      </w:pPr>
    </w:p>
    <w:p w14:paraId="0F75E709" w14:textId="77777777" w:rsidR="00AE789A" w:rsidRDefault="00AE789A" w:rsidP="00AE789A">
      <w:pPr>
        <w:spacing w:after="0"/>
        <w:jc w:val="center"/>
        <w:rPr>
          <w:rFonts w:cstheme="minorHAnsi"/>
        </w:rPr>
      </w:pPr>
    </w:p>
    <w:p w14:paraId="392CF187" w14:textId="5E417803" w:rsidR="00D34E26" w:rsidRDefault="005C5682" w:rsidP="00AE789A">
      <w:pPr>
        <w:spacing w:after="0"/>
        <w:jc w:val="center"/>
        <w:rPr>
          <w:rFonts w:cstheme="minorHAnsi"/>
          <w:b/>
          <w:bCs/>
        </w:rPr>
      </w:pPr>
      <w:r w:rsidRPr="005C5682">
        <w:rPr>
          <w:rFonts w:cstheme="minorHAnsi"/>
          <w:b/>
          <w:bCs/>
        </w:rPr>
        <w:t>ОЮУ ТОЛГОЙ ДИЗЕЛЬ ЦАХИЛГААН СТАНЦЫН ШИНЭЧЛЭЛ</w:t>
      </w:r>
      <w:r w:rsidR="00B7374F">
        <w:rPr>
          <w:rFonts w:cstheme="minorHAnsi"/>
          <w:b/>
          <w:bCs/>
          <w:lang w:val="mn-MN"/>
        </w:rPr>
        <w:t>ИЙН ТӨСӨЛ</w:t>
      </w:r>
      <w:r w:rsidR="00A7574B">
        <w:rPr>
          <w:rFonts w:cstheme="minorHAnsi"/>
          <w:b/>
          <w:bCs/>
          <w:lang w:val="mn-MN"/>
        </w:rPr>
        <w:t>:</w:t>
      </w:r>
      <w:r w:rsidRPr="005C5682">
        <w:rPr>
          <w:rFonts w:cstheme="minorHAnsi"/>
          <w:b/>
          <w:bCs/>
        </w:rPr>
        <w:t xml:space="preserve"> </w:t>
      </w:r>
    </w:p>
    <w:p w14:paraId="0C3A96CC" w14:textId="314E68E4" w:rsidR="005C5682" w:rsidRPr="00D34E26" w:rsidRDefault="005C5682" w:rsidP="00AE789A">
      <w:pPr>
        <w:spacing w:after="0"/>
        <w:jc w:val="center"/>
        <w:rPr>
          <w:rFonts w:cstheme="minorHAnsi"/>
          <w:b/>
          <w:bCs/>
        </w:rPr>
      </w:pPr>
      <w:r w:rsidRPr="005C5682">
        <w:rPr>
          <w:rFonts w:cstheme="minorHAnsi"/>
          <w:b/>
          <w:bCs/>
        </w:rPr>
        <w:t xml:space="preserve"> ДИЗЕЛЬ ГЕНЕРАТОР НИЙЛҮҮЛЭХ</w:t>
      </w:r>
      <w:r w:rsidR="00B7374F">
        <w:rPr>
          <w:rFonts w:cstheme="minorHAnsi"/>
          <w:b/>
          <w:bCs/>
        </w:rPr>
        <w:t xml:space="preserve"> АЖЛЫН ЦАР ХҮРЭЭ</w:t>
      </w:r>
    </w:p>
    <w:p w14:paraId="3EB7BFEA" w14:textId="77777777" w:rsidR="00AE789A" w:rsidRPr="005C5682" w:rsidRDefault="00AE789A" w:rsidP="00AE789A">
      <w:pPr>
        <w:spacing w:after="0"/>
        <w:jc w:val="center"/>
        <w:rPr>
          <w:rFonts w:cstheme="minorHAnsi"/>
          <w:b/>
          <w:bCs/>
        </w:rPr>
      </w:pPr>
    </w:p>
    <w:p w14:paraId="2A4A4981" w14:textId="77777777" w:rsidR="00AE789A" w:rsidRPr="00AE789A" w:rsidRDefault="00AE789A" w:rsidP="00FE4C23">
      <w:pPr>
        <w:spacing w:after="0" w:line="276" w:lineRule="auto"/>
        <w:jc w:val="both"/>
        <w:rPr>
          <w:rFonts w:cstheme="minorHAnsi"/>
          <w:b/>
          <w:bCs/>
        </w:rPr>
      </w:pPr>
      <w:r w:rsidRPr="00AE789A">
        <w:rPr>
          <w:rFonts w:cstheme="minorHAnsi"/>
          <w:b/>
          <w:bCs/>
        </w:rPr>
        <w:t>1. Танилцуулга</w:t>
      </w:r>
    </w:p>
    <w:p w14:paraId="7EF29700" w14:textId="3B0A65DD" w:rsidR="00AE789A" w:rsidRDefault="00AE789A" w:rsidP="002C21AA">
      <w:pPr>
        <w:spacing w:after="0" w:line="240" w:lineRule="auto"/>
        <w:ind w:firstLine="720"/>
        <w:jc w:val="both"/>
        <w:rPr>
          <w:rFonts w:cstheme="minorHAnsi"/>
        </w:rPr>
      </w:pPr>
      <w:r w:rsidRPr="00AE789A">
        <w:rPr>
          <w:rFonts w:cstheme="minorHAnsi"/>
        </w:rPr>
        <w:t xml:space="preserve">Оюу Толгой ХХК нь Дизель </w:t>
      </w:r>
      <w:r w:rsidR="00B7374F">
        <w:rPr>
          <w:rFonts w:cstheme="minorHAnsi"/>
        </w:rPr>
        <w:t>ц</w:t>
      </w:r>
      <w:r w:rsidRPr="00AE789A">
        <w:rPr>
          <w:rFonts w:cstheme="minorHAnsi"/>
        </w:rPr>
        <w:t xml:space="preserve">ахилгаан </w:t>
      </w:r>
      <w:r w:rsidR="00B7374F">
        <w:rPr>
          <w:rFonts w:cstheme="minorHAnsi"/>
        </w:rPr>
        <w:t>с</w:t>
      </w:r>
      <w:r w:rsidRPr="00AE789A">
        <w:rPr>
          <w:rFonts w:cstheme="minorHAnsi"/>
        </w:rPr>
        <w:t xml:space="preserve">танцын (ДЦС) шинэчлэлийн төсөлд зориулсан дизель генераторын иж бүрдлийг нийлүүлэх туршлагатай, мэргэшсэн нийлүүлэгчдээс </w:t>
      </w:r>
      <w:r w:rsidR="00B7374F">
        <w:rPr>
          <w:rFonts w:cstheme="minorHAnsi"/>
        </w:rPr>
        <w:t>тендерт Оролцох с</w:t>
      </w:r>
      <w:r w:rsidRPr="00AE789A">
        <w:rPr>
          <w:rFonts w:cstheme="minorHAnsi"/>
        </w:rPr>
        <w:t>онирх</w:t>
      </w:r>
      <w:r w:rsidR="00B7374F">
        <w:rPr>
          <w:rFonts w:cstheme="minorHAnsi"/>
        </w:rPr>
        <w:t xml:space="preserve">ол илэрхийлэх хүсэлт </w:t>
      </w:r>
      <w:r w:rsidRPr="00AE789A">
        <w:rPr>
          <w:rFonts w:cstheme="minorHAnsi"/>
        </w:rPr>
        <w:t>(</w:t>
      </w:r>
      <w:r w:rsidR="00A94F22">
        <w:rPr>
          <w:rFonts w:cstheme="minorHAnsi"/>
          <w:lang w:val="mn-MN"/>
        </w:rPr>
        <w:t>ОСИХ</w:t>
      </w:r>
      <w:r w:rsidRPr="00AE789A">
        <w:rPr>
          <w:rFonts w:cstheme="minorHAnsi"/>
        </w:rPr>
        <w:t xml:space="preserve">) </w:t>
      </w:r>
      <w:r w:rsidR="00B7374F">
        <w:rPr>
          <w:rFonts w:cstheme="minorHAnsi"/>
        </w:rPr>
        <w:t xml:space="preserve">хүлээн </w:t>
      </w:r>
      <w:r w:rsidRPr="00AE789A">
        <w:rPr>
          <w:rFonts w:cstheme="minorHAnsi"/>
        </w:rPr>
        <w:t xml:space="preserve">авч  байна. Бид нийт 20МВт хүчин чадалтай, тус бүр нь 2МВт-ын хүчин чадал бүхий 10 ширхэг генераторыг нийлүүлэн суурилуулах төлөвлөгөөтэй байна. Энэхүү </w:t>
      </w:r>
      <w:r w:rsidR="00B7374F">
        <w:rPr>
          <w:rFonts w:cstheme="minorHAnsi"/>
        </w:rPr>
        <w:t>ОСИХ-</w:t>
      </w:r>
      <w:r w:rsidRPr="00AE789A">
        <w:rPr>
          <w:rFonts w:cstheme="minorHAnsi"/>
        </w:rPr>
        <w:t xml:space="preserve">ийн зорилго нь техникийн, аюулгүй байдлын болон санхүүгийн шаардлагуудыг хангаж чадах нийлүүлэгчдийг </w:t>
      </w:r>
      <w:r w:rsidR="00B7374F">
        <w:rPr>
          <w:rFonts w:cstheme="minorHAnsi"/>
        </w:rPr>
        <w:t xml:space="preserve">олж </w:t>
      </w:r>
      <w:r w:rsidRPr="00AE789A">
        <w:rPr>
          <w:rFonts w:cstheme="minorHAnsi"/>
        </w:rPr>
        <w:t xml:space="preserve">тодорхойлох </w:t>
      </w:r>
      <w:r w:rsidR="00A7574B">
        <w:rPr>
          <w:rFonts w:cstheme="minorHAnsi"/>
        </w:rPr>
        <w:t xml:space="preserve">явдал </w:t>
      </w:r>
      <w:r w:rsidRPr="00AE789A">
        <w:rPr>
          <w:rFonts w:cstheme="minorHAnsi"/>
        </w:rPr>
        <w:t>юм.</w:t>
      </w:r>
    </w:p>
    <w:p w14:paraId="3B97E398" w14:textId="77777777" w:rsidR="00FE4C23" w:rsidRPr="00AE789A" w:rsidRDefault="00FE4C23" w:rsidP="002C21AA">
      <w:pPr>
        <w:spacing w:after="0" w:line="240" w:lineRule="auto"/>
        <w:jc w:val="both"/>
        <w:rPr>
          <w:rFonts w:cstheme="minorHAnsi"/>
        </w:rPr>
      </w:pPr>
    </w:p>
    <w:p w14:paraId="4D031D27" w14:textId="511FD85A" w:rsidR="00AE789A" w:rsidRPr="00AE789A" w:rsidRDefault="00AE789A" w:rsidP="002C21AA">
      <w:pPr>
        <w:spacing w:after="0" w:line="240" w:lineRule="auto"/>
        <w:jc w:val="both"/>
        <w:rPr>
          <w:rFonts w:cstheme="minorHAnsi"/>
          <w:b/>
          <w:bCs/>
        </w:rPr>
      </w:pPr>
      <w:r w:rsidRPr="00AE789A">
        <w:rPr>
          <w:rFonts w:cstheme="minorHAnsi"/>
          <w:b/>
          <w:bCs/>
        </w:rPr>
        <w:t xml:space="preserve">2. </w:t>
      </w:r>
      <w:r w:rsidR="00B7374F">
        <w:rPr>
          <w:rFonts w:cstheme="minorHAnsi"/>
          <w:b/>
          <w:bCs/>
        </w:rPr>
        <w:t>Ажлын</w:t>
      </w:r>
      <w:r w:rsidRPr="00AE789A">
        <w:rPr>
          <w:rFonts w:cstheme="minorHAnsi"/>
          <w:b/>
          <w:bCs/>
        </w:rPr>
        <w:t xml:space="preserve"> </w:t>
      </w:r>
      <w:r w:rsidR="00AF502A">
        <w:rPr>
          <w:rFonts w:cstheme="minorHAnsi"/>
          <w:b/>
          <w:bCs/>
          <w:lang w:val="mn-MN"/>
        </w:rPr>
        <w:t>ц</w:t>
      </w:r>
      <w:r w:rsidR="007B54F1">
        <w:rPr>
          <w:rFonts w:cstheme="minorHAnsi"/>
          <w:b/>
          <w:bCs/>
          <w:lang w:val="mn-MN"/>
        </w:rPr>
        <w:t>ар х</w:t>
      </w:r>
      <w:r w:rsidRPr="00AE789A">
        <w:rPr>
          <w:rFonts w:cstheme="minorHAnsi"/>
          <w:b/>
          <w:bCs/>
        </w:rPr>
        <w:t>үрээ</w:t>
      </w:r>
    </w:p>
    <w:p w14:paraId="0B824055" w14:textId="6D249A2B" w:rsidR="00AE789A" w:rsidRPr="00AE789A" w:rsidRDefault="00B7374F" w:rsidP="002C21AA">
      <w:pPr>
        <w:spacing w:after="0" w:line="240" w:lineRule="auto"/>
        <w:jc w:val="both"/>
        <w:rPr>
          <w:rFonts w:cstheme="minorHAnsi"/>
        </w:rPr>
      </w:pPr>
      <w:r>
        <w:rPr>
          <w:rFonts w:cstheme="minorHAnsi"/>
        </w:rPr>
        <w:t>Энэхүү ажлын</w:t>
      </w:r>
      <w:r w:rsidR="007B54F1">
        <w:rPr>
          <w:rFonts w:cstheme="minorHAnsi"/>
        </w:rPr>
        <w:t xml:space="preserve"> цар</w:t>
      </w:r>
      <w:r w:rsidR="00AE789A" w:rsidRPr="00AE789A">
        <w:rPr>
          <w:rFonts w:cstheme="minorHAnsi"/>
        </w:rPr>
        <w:t xml:space="preserve"> хүрээнд дараах </w:t>
      </w:r>
      <w:r>
        <w:rPr>
          <w:rFonts w:cstheme="minorHAnsi"/>
        </w:rPr>
        <w:t>ажил</w:t>
      </w:r>
      <w:r w:rsidR="00AE789A" w:rsidRPr="00AE789A">
        <w:rPr>
          <w:rFonts w:cstheme="minorHAnsi"/>
        </w:rPr>
        <w:t xml:space="preserve"> багта</w:t>
      </w:r>
      <w:r>
        <w:rPr>
          <w:rFonts w:cstheme="minorHAnsi"/>
        </w:rPr>
        <w:t>х бөгөөд эдгээр</w:t>
      </w:r>
      <w:r w:rsidR="00AE789A" w:rsidRPr="00AE789A">
        <w:rPr>
          <w:rFonts w:cstheme="minorHAnsi"/>
        </w:rPr>
        <w:t>ээр хязгаарлагдахгүй:</w:t>
      </w:r>
    </w:p>
    <w:p w14:paraId="1EEAA438" w14:textId="77777777" w:rsidR="00AE789A" w:rsidRPr="00AE789A" w:rsidRDefault="00AE789A" w:rsidP="002C21AA">
      <w:pPr>
        <w:numPr>
          <w:ilvl w:val="0"/>
          <w:numId w:val="12"/>
        </w:numPr>
        <w:spacing w:after="0" w:line="240" w:lineRule="auto"/>
        <w:jc w:val="both"/>
        <w:rPr>
          <w:rFonts w:cstheme="minorHAnsi"/>
        </w:rPr>
      </w:pPr>
      <w:r w:rsidRPr="00AE789A">
        <w:rPr>
          <w:rFonts w:cstheme="minorHAnsi"/>
        </w:rPr>
        <w:t>Дизель генераторын иж бүрдлийг зураг төсөл боловсруулах, үйлдвэрлэх, турших, нийлүүлэх</w:t>
      </w:r>
    </w:p>
    <w:p w14:paraId="2AAAB9AF" w14:textId="348C0645" w:rsidR="00AE789A" w:rsidRPr="00AE789A" w:rsidRDefault="00AE789A" w:rsidP="002C21AA">
      <w:pPr>
        <w:numPr>
          <w:ilvl w:val="0"/>
          <w:numId w:val="12"/>
        </w:numPr>
        <w:spacing w:after="0" w:line="240" w:lineRule="auto"/>
        <w:jc w:val="both"/>
        <w:rPr>
          <w:rFonts w:cstheme="minorHAnsi"/>
        </w:rPr>
      </w:pPr>
      <w:r w:rsidRPr="00AE789A">
        <w:rPr>
          <w:rFonts w:cstheme="minorHAnsi"/>
        </w:rPr>
        <w:t>Дунд болон бага хүчдэлийн цахилгааны өрөө (MV &amp; LV E-room) – галын дохиоллын систем (FAS), мэдээллийн технологийн систем (ICT), агааржуулалт (HVAC), хуваарилах төхөөрөмж (SWG) болон бусад</w:t>
      </w:r>
      <w:r w:rsidR="00B7374F">
        <w:rPr>
          <w:rFonts w:cstheme="minorHAnsi"/>
        </w:rPr>
        <w:t xml:space="preserve"> төхөөрөмж нийлүүлэх,</w:t>
      </w:r>
    </w:p>
    <w:p w14:paraId="72A23108" w14:textId="232CE1AD" w:rsidR="00AE789A" w:rsidRPr="00AE789A" w:rsidRDefault="00AE789A" w:rsidP="002C21AA">
      <w:pPr>
        <w:numPr>
          <w:ilvl w:val="0"/>
          <w:numId w:val="12"/>
        </w:numPr>
        <w:spacing w:after="0" w:line="240" w:lineRule="auto"/>
        <w:jc w:val="both"/>
        <w:rPr>
          <w:rFonts w:cstheme="minorHAnsi"/>
        </w:rPr>
      </w:pPr>
      <w:r w:rsidRPr="00AE789A">
        <w:rPr>
          <w:rFonts w:cstheme="minorHAnsi"/>
        </w:rPr>
        <w:t>Туслах дэд системүүд</w:t>
      </w:r>
      <w:r w:rsidR="00B7374F">
        <w:rPr>
          <w:rFonts w:cstheme="minorHAnsi"/>
        </w:rPr>
        <w:t>ээр</w:t>
      </w:r>
      <w:r w:rsidRPr="00AE789A">
        <w:rPr>
          <w:rFonts w:cstheme="minorHAnsi"/>
        </w:rPr>
        <w:t xml:space="preserve"> (жишээ нь удирдлагын самбар, түлшний систем, дуу намсгагч систем гэх мэт)</w:t>
      </w:r>
      <w:r w:rsidR="00B7374F">
        <w:rPr>
          <w:rFonts w:cstheme="minorHAnsi"/>
        </w:rPr>
        <w:t xml:space="preserve"> хангах,</w:t>
      </w:r>
    </w:p>
    <w:p w14:paraId="53400487" w14:textId="45D3594E" w:rsidR="00AE789A" w:rsidRPr="00AE789A" w:rsidRDefault="00AE789A" w:rsidP="002C21AA">
      <w:pPr>
        <w:numPr>
          <w:ilvl w:val="0"/>
          <w:numId w:val="12"/>
        </w:numPr>
        <w:spacing w:after="0" w:line="240" w:lineRule="auto"/>
        <w:jc w:val="both"/>
        <w:rPr>
          <w:rFonts w:cstheme="minorHAnsi"/>
        </w:rPr>
      </w:pPr>
      <w:r w:rsidRPr="00AE789A">
        <w:rPr>
          <w:rFonts w:cstheme="minorHAnsi"/>
        </w:rPr>
        <w:t>Алсаас хянах болон удирдах боломжтой систем</w:t>
      </w:r>
      <w:r w:rsidR="00B7374F">
        <w:rPr>
          <w:rFonts w:cstheme="minorHAnsi"/>
        </w:rPr>
        <w:t xml:space="preserve"> байх,</w:t>
      </w:r>
    </w:p>
    <w:p w14:paraId="59FA9C5D" w14:textId="3954D285" w:rsidR="00AE789A" w:rsidRPr="00AE789A" w:rsidRDefault="00AE789A" w:rsidP="002C21AA">
      <w:pPr>
        <w:numPr>
          <w:ilvl w:val="0"/>
          <w:numId w:val="12"/>
        </w:numPr>
        <w:spacing w:after="0" w:line="240" w:lineRule="auto"/>
        <w:jc w:val="both"/>
        <w:rPr>
          <w:rFonts w:cstheme="minorHAnsi"/>
        </w:rPr>
      </w:pPr>
      <w:r w:rsidRPr="00AE789A">
        <w:rPr>
          <w:rFonts w:cstheme="minorHAnsi"/>
        </w:rPr>
        <w:t xml:space="preserve">Оюу Толгойн </w:t>
      </w:r>
      <w:r w:rsidR="00A7574B">
        <w:rPr>
          <w:rFonts w:cstheme="minorHAnsi"/>
        </w:rPr>
        <w:t xml:space="preserve">уурхайн </w:t>
      </w:r>
      <w:r w:rsidRPr="00AE789A">
        <w:rPr>
          <w:rFonts w:cstheme="minorHAnsi"/>
        </w:rPr>
        <w:t>талба</w:t>
      </w:r>
      <w:r w:rsidR="00A7574B">
        <w:rPr>
          <w:rFonts w:cstheme="minorHAnsi"/>
        </w:rPr>
        <w:t>рт</w:t>
      </w:r>
      <w:r w:rsidRPr="00AE789A">
        <w:rPr>
          <w:rFonts w:cstheme="minorHAnsi"/>
        </w:rPr>
        <w:t xml:space="preserve"> </w:t>
      </w:r>
      <w:r w:rsidR="00B7374F">
        <w:rPr>
          <w:rFonts w:cstheme="minorHAnsi"/>
        </w:rPr>
        <w:t xml:space="preserve">тээвэрлэж </w:t>
      </w:r>
      <w:r w:rsidRPr="00AE789A">
        <w:rPr>
          <w:rFonts w:cstheme="minorHAnsi"/>
        </w:rPr>
        <w:t>хүргэх</w:t>
      </w:r>
      <w:r w:rsidR="00B7374F">
        <w:rPr>
          <w:rFonts w:cstheme="minorHAnsi"/>
        </w:rPr>
        <w:t>,</w:t>
      </w:r>
    </w:p>
    <w:p w14:paraId="7E4D7625" w14:textId="1FC9E745" w:rsidR="00AE789A" w:rsidRPr="00AE789A" w:rsidRDefault="00AE789A" w:rsidP="002C21AA">
      <w:pPr>
        <w:numPr>
          <w:ilvl w:val="0"/>
          <w:numId w:val="12"/>
        </w:numPr>
        <w:spacing w:after="0" w:line="240" w:lineRule="auto"/>
        <w:jc w:val="both"/>
        <w:rPr>
          <w:rFonts w:cstheme="minorHAnsi"/>
        </w:rPr>
      </w:pPr>
      <w:r w:rsidRPr="00AE789A">
        <w:rPr>
          <w:rFonts w:cstheme="minorHAnsi"/>
        </w:rPr>
        <w:t>Суу</w:t>
      </w:r>
      <w:r w:rsidR="00B7374F">
        <w:rPr>
          <w:rFonts w:cstheme="minorHAnsi"/>
        </w:rPr>
        <w:t>рилуул</w:t>
      </w:r>
      <w:r w:rsidRPr="00AE789A">
        <w:rPr>
          <w:rFonts w:cstheme="minorHAnsi"/>
        </w:rPr>
        <w:t>алт, туршилт</w:t>
      </w:r>
      <w:r w:rsidR="00B7374F">
        <w:rPr>
          <w:rFonts w:cstheme="minorHAnsi"/>
        </w:rPr>
        <w:t xml:space="preserve"> хийх</w:t>
      </w:r>
      <w:r w:rsidRPr="00AE789A">
        <w:rPr>
          <w:rFonts w:cstheme="minorHAnsi"/>
        </w:rPr>
        <w:t>, ашиглалтанд оруулах техникийн дэмжлэг үзүүлэх</w:t>
      </w:r>
      <w:r w:rsidR="00B7374F">
        <w:rPr>
          <w:rFonts w:cstheme="minorHAnsi"/>
        </w:rPr>
        <w:t>,</w:t>
      </w:r>
    </w:p>
    <w:p w14:paraId="7CBA6BE3" w14:textId="12A30A95" w:rsidR="00AE789A" w:rsidRPr="00AE789A" w:rsidRDefault="00AE789A" w:rsidP="002C21AA">
      <w:pPr>
        <w:numPr>
          <w:ilvl w:val="0"/>
          <w:numId w:val="12"/>
        </w:numPr>
        <w:spacing w:after="0" w:line="240" w:lineRule="auto"/>
        <w:jc w:val="both"/>
        <w:rPr>
          <w:rFonts w:cstheme="minorHAnsi"/>
        </w:rPr>
      </w:pPr>
      <w:r w:rsidRPr="00AE789A">
        <w:rPr>
          <w:rFonts w:cstheme="minorHAnsi"/>
        </w:rPr>
        <w:t>Хэрэглэгчийн гарын авлага, баталгаат хугацаа болон суурилуулалтын дараах дэмжлэг</w:t>
      </w:r>
      <w:r w:rsidR="00B7374F">
        <w:rPr>
          <w:rFonts w:cstheme="minorHAnsi"/>
        </w:rPr>
        <w:t xml:space="preserve"> үйлчилгээгээр хангах,</w:t>
      </w:r>
    </w:p>
    <w:p w14:paraId="16C9ECD0" w14:textId="56F9592E" w:rsidR="00AE789A" w:rsidRPr="00AE789A" w:rsidRDefault="00AE789A" w:rsidP="002C21AA">
      <w:pPr>
        <w:numPr>
          <w:ilvl w:val="0"/>
          <w:numId w:val="12"/>
        </w:numPr>
        <w:spacing w:after="0" w:line="240" w:lineRule="auto"/>
        <w:jc w:val="both"/>
        <w:rPr>
          <w:rFonts w:cstheme="minorHAnsi"/>
        </w:rPr>
      </w:pPr>
      <w:r w:rsidRPr="00AE789A">
        <w:rPr>
          <w:rFonts w:cstheme="minorHAnsi"/>
        </w:rPr>
        <w:t>Сэлбэг хэрэгсэл, засвар үйлчилгээний зөвлөмж</w:t>
      </w:r>
      <w:r w:rsidR="00B7374F">
        <w:rPr>
          <w:rFonts w:cstheme="minorHAnsi"/>
        </w:rPr>
        <w:t>өөр хангах,</w:t>
      </w:r>
    </w:p>
    <w:p w14:paraId="45E1A3A0" w14:textId="6BC942B7" w:rsidR="00B7374F" w:rsidRDefault="00AE789A" w:rsidP="002C21AA">
      <w:pPr>
        <w:numPr>
          <w:ilvl w:val="0"/>
          <w:numId w:val="12"/>
        </w:numPr>
        <w:spacing w:after="0" w:line="240" w:lineRule="auto"/>
        <w:jc w:val="both"/>
        <w:rPr>
          <w:rFonts w:cstheme="minorHAnsi"/>
        </w:rPr>
      </w:pPr>
      <w:r w:rsidRPr="00AE789A">
        <w:rPr>
          <w:rFonts w:cstheme="minorHAnsi"/>
        </w:rPr>
        <w:t>Суу</w:t>
      </w:r>
      <w:r w:rsidR="00B7374F">
        <w:rPr>
          <w:rFonts w:cstheme="minorHAnsi"/>
        </w:rPr>
        <w:t xml:space="preserve">рилуулалт </w:t>
      </w:r>
      <w:r w:rsidRPr="00AE789A">
        <w:rPr>
          <w:rFonts w:cstheme="minorHAnsi"/>
        </w:rPr>
        <w:t>болон ашиглалтанд оруулах үйлчилгээг дараагийн шатанд хамруула</w:t>
      </w:r>
      <w:r w:rsidR="00A7574B">
        <w:rPr>
          <w:rFonts w:cstheme="minorHAnsi"/>
        </w:rPr>
        <w:t>н гүйцэтгэ</w:t>
      </w:r>
      <w:r w:rsidRPr="00AE789A">
        <w:rPr>
          <w:rFonts w:cstheme="minorHAnsi"/>
        </w:rPr>
        <w:t xml:space="preserve">х боломжтой. </w:t>
      </w:r>
    </w:p>
    <w:p w14:paraId="7D08D28F" w14:textId="77777777" w:rsidR="00B7374F" w:rsidRDefault="00B7374F" w:rsidP="00B7374F">
      <w:pPr>
        <w:spacing w:after="0" w:line="240" w:lineRule="auto"/>
        <w:ind w:left="360"/>
        <w:jc w:val="both"/>
        <w:rPr>
          <w:rFonts w:cstheme="minorHAnsi"/>
        </w:rPr>
      </w:pPr>
    </w:p>
    <w:p w14:paraId="5B8E9917" w14:textId="3EB81A33" w:rsidR="00AE789A" w:rsidRDefault="00AE789A" w:rsidP="00B7374F">
      <w:pPr>
        <w:spacing w:after="0" w:line="240" w:lineRule="auto"/>
        <w:ind w:left="360"/>
        <w:jc w:val="both"/>
        <w:rPr>
          <w:rFonts w:cstheme="minorHAnsi"/>
        </w:rPr>
      </w:pPr>
      <w:r w:rsidRPr="00AE789A">
        <w:rPr>
          <w:rFonts w:cstheme="minorHAnsi"/>
        </w:rPr>
        <w:t>Монгол</w:t>
      </w:r>
      <w:r w:rsidR="00B7374F">
        <w:rPr>
          <w:rFonts w:cstheme="minorHAnsi"/>
        </w:rPr>
        <w:t xml:space="preserve"> улс</w:t>
      </w:r>
      <w:r w:rsidRPr="00AE789A">
        <w:rPr>
          <w:rFonts w:cstheme="minorHAnsi"/>
        </w:rPr>
        <w:t xml:space="preserve"> болон бүс нутгийн хэмжээнд </w:t>
      </w:r>
      <w:r w:rsidR="00B7374F">
        <w:rPr>
          <w:rFonts w:cstheme="minorHAnsi"/>
        </w:rPr>
        <w:t xml:space="preserve">нийлүүлэлт, </w:t>
      </w:r>
      <w:r w:rsidRPr="00AE789A">
        <w:rPr>
          <w:rFonts w:cstheme="minorHAnsi"/>
        </w:rPr>
        <w:t xml:space="preserve">суурилуулалт хийх чадавхтай нийлүүлэгчдийг нийлүүлэлт болон суурилуулалтын </w:t>
      </w:r>
      <w:r w:rsidR="00B7374F">
        <w:rPr>
          <w:rFonts w:cstheme="minorHAnsi"/>
        </w:rPr>
        <w:t xml:space="preserve">ажлын </w:t>
      </w:r>
      <w:r w:rsidRPr="00AE789A">
        <w:rPr>
          <w:rFonts w:cstheme="minorHAnsi"/>
        </w:rPr>
        <w:t>аль алинд сонирхлоо илэрхийлэхийг урьж байна.</w:t>
      </w:r>
    </w:p>
    <w:p w14:paraId="0893E3AC" w14:textId="77777777" w:rsidR="00FE4C23" w:rsidRPr="00AE789A" w:rsidRDefault="00FE4C23" w:rsidP="002C21AA">
      <w:pPr>
        <w:spacing w:after="0" w:line="240" w:lineRule="auto"/>
        <w:ind w:left="720"/>
        <w:jc w:val="both"/>
        <w:rPr>
          <w:rFonts w:cstheme="minorHAnsi"/>
        </w:rPr>
      </w:pPr>
    </w:p>
    <w:p w14:paraId="2C91E892" w14:textId="4D472CD4" w:rsidR="00AE789A" w:rsidRPr="00AE789A" w:rsidRDefault="00AE789A" w:rsidP="002C21AA">
      <w:pPr>
        <w:spacing w:after="0" w:line="240" w:lineRule="auto"/>
        <w:jc w:val="both"/>
        <w:rPr>
          <w:rFonts w:cstheme="minorHAnsi"/>
          <w:b/>
          <w:bCs/>
        </w:rPr>
      </w:pPr>
      <w:r w:rsidRPr="00AE789A">
        <w:rPr>
          <w:rFonts w:cstheme="minorHAnsi"/>
          <w:b/>
          <w:bCs/>
        </w:rPr>
        <w:t xml:space="preserve">3. </w:t>
      </w:r>
      <w:r w:rsidR="00B7374F">
        <w:rPr>
          <w:rFonts w:cstheme="minorHAnsi"/>
          <w:b/>
          <w:bCs/>
        </w:rPr>
        <w:t>Үндсэн ш</w:t>
      </w:r>
      <w:r w:rsidRPr="00AE789A">
        <w:rPr>
          <w:rFonts w:cstheme="minorHAnsi"/>
          <w:b/>
          <w:bCs/>
        </w:rPr>
        <w:t>аардлагууд</w:t>
      </w:r>
    </w:p>
    <w:p w14:paraId="7493ED85" w14:textId="77777777" w:rsidR="00AE789A" w:rsidRPr="00AE789A" w:rsidRDefault="00AE789A" w:rsidP="002C21AA">
      <w:pPr>
        <w:spacing w:after="0" w:line="240" w:lineRule="auto"/>
        <w:jc w:val="both"/>
        <w:rPr>
          <w:rFonts w:cstheme="minorHAnsi"/>
        </w:rPr>
      </w:pPr>
      <w:r w:rsidRPr="00AE789A">
        <w:rPr>
          <w:rFonts w:cstheme="minorHAnsi"/>
        </w:rPr>
        <w:t>Сонирхсон нийлүүлэгч дараах шалгууруудыг хангаж чадна гэдгээ нотлох шаардлагатай:</w:t>
      </w:r>
    </w:p>
    <w:p w14:paraId="6A0C0844" w14:textId="080A08B5" w:rsidR="00AE789A" w:rsidRPr="00AE789A" w:rsidRDefault="00AE789A" w:rsidP="002C21AA">
      <w:pPr>
        <w:numPr>
          <w:ilvl w:val="0"/>
          <w:numId w:val="13"/>
        </w:numPr>
        <w:spacing w:after="0" w:line="240" w:lineRule="auto"/>
        <w:jc w:val="both"/>
        <w:rPr>
          <w:rFonts w:cstheme="minorHAnsi"/>
        </w:rPr>
      </w:pPr>
      <w:r w:rsidRPr="00AE789A">
        <w:rPr>
          <w:rFonts w:cstheme="minorHAnsi"/>
        </w:rPr>
        <w:t>Ижил төстэй төсөл эсвэл салбарт дизель генератор нийлүүлж байсан батлагдсан туршлага</w:t>
      </w:r>
      <w:r w:rsidR="00D2126D">
        <w:rPr>
          <w:rFonts w:cstheme="minorHAnsi"/>
        </w:rPr>
        <w:t>тай байх</w:t>
      </w:r>
      <w:r w:rsidRPr="00AE789A">
        <w:rPr>
          <w:rFonts w:cstheme="minorHAnsi"/>
        </w:rPr>
        <w:t>. Сүүлийн 5 жилийн хугацаанд хэрэгжүүлсэн, ялангуяа 1МВт-аас дээш хүчин чадалтай генераторын төслүүдийн жагсаалт, техникийн үзүүлэлтийн хуудас, гэрчилгээ, гарал үүсэл, үйлдвэрлэлийн хүчин чадлын дэлгэрэнгүй мэдээл</w:t>
      </w:r>
      <w:r w:rsidR="00D2126D">
        <w:rPr>
          <w:rFonts w:cstheme="minorHAnsi"/>
        </w:rPr>
        <w:t>лээр хангах</w:t>
      </w:r>
      <w:r w:rsidR="00B7374F">
        <w:rPr>
          <w:rFonts w:cstheme="minorHAnsi"/>
        </w:rPr>
        <w:t>,</w:t>
      </w:r>
    </w:p>
    <w:p w14:paraId="6AA609C5" w14:textId="138D6241" w:rsidR="00AE789A" w:rsidRPr="00AE789A" w:rsidRDefault="00AE789A" w:rsidP="002C21AA">
      <w:pPr>
        <w:numPr>
          <w:ilvl w:val="0"/>
          <w:numId w:val="13"/>
        </w:numPr>
        <w:spacing w:after="0" w:line="240" w:lineRule="auto"/>
        <w:jc w:val="both"/>
        <w:rPr>
          <w:rFonts w:cstheme="minorHAnsi"/>
        </w:rPr>
      </w:pPr>
      <w:r w:rsidRPr="00AE789A">
        <w:rPr>
          <w:rFonts w:cstheme="minorHAnsi"/>
        </w:rPr>
        <w:t>Холбогдох олон улсын стандартыг ханга</w:t>
      </w:r>
      <w:r w:rsidR="00B7374F">
        <w:rPr>
          <w:rFonts w:cstheme="minorHAnsi"/>
        </w:rPr>
        <w:t>сан</w:t>
      </w:r>
      <w:r w:rsidRPr="00AE789A">
        <w:rPr>
          <w:rFonts w:cstheme="minorHAnsi"/>
        </w:rPr>
        <w:t xml:space="preserve"> бай</w:t>
      </w:r>
      <w:r w:rsidR="00D2126D">
        <w:rPr>
          <w:rFonts w:cstheme="minorHAnsi"/>
        </w:rPr>
        <w:t>х</w:t>
      </w:r>
      <w:r w:rsidRPr="00AE789A">
        <w:rPr>
          <w:rFonts w:cstheme="minorHAnsi"/>
        </w:rPr>
        <w:t xml:space="preserve"> (жишээ нь ISO, IEC, EPA болон үүнтэй дүйцэхүйц стандартууд)</w:t>
      </w:r>
      <w:r w:rsidR="00B7374F">
        <w:rPr>
          <w:rFonts w:cstheme="minorHAnsi"/>
        </w:rPr>
        <w:t>,</w:t>
      </w:r>
    </w:p>
    <w:p w14:paraId="7ED1A813" w14:textId="3BDCDF54" w:rsidR="00AE789A" w:rsidRPr="00AE789A" w:rsidRDefault="00AE789A" w:rsidP="002C21AA">
      <w:pPr>
        <w:numPr>
          <w:ilvl w:val="0"/>
          <w:numId w:val="13"/>
        </w:numPr>
        <w:spacing w:after="0" w:line="240" w:lineRule="auto"/>
        <w:jc w:val="both"/>
        <w:rPr>
          <w:rFonts w:cstheme="minorHAnsi"/>
        </w:rPr>
      </w:pPr>
      <w:r w:rsidRPr="00AE789A">
        <w:rPr>
          <w:rFonts w:cstheme="minorHAnsi"/>
        </w:rPr>
        <w:t>Монгол дахь төлөөлөгч эсвэл албан ёсны үйлчилгээ үзүүлэгчтэй байх (давуу тал болно)</w:t>
      </w:r>
      <w:r w:rsidR="00B7374F">
        <w:rPr>
          <w:rFonts w:cstheme="minorHAnsi"/>
        </w:rPr>
        <w:t>,</w:t>
      </w:r>
    </w:p>
    <w:p w14:paraId="4C29D51E" w14:textId="1DE831BA" w:rsidR="00AE789A" w:rsidRPr="00AE789A" w:rsidRDefault="00AE789A" w:rsidP="002C21AA">
      <w:pPr>
        <w:numPr>
          <w:ilvl w:val="0"/>
          <w:numId w:val="13"/>
        </w:numPr>
        <w:spacing w:after="0" w:line="240" w:lineRule="auto"/>
        <w:jc w:val="both"/>
        <w:rPr>
          <w:rFonts w:cstheme="minorHAnsi"/>
        </w:rPr>
      </w:pPr>
      <w:r w:rsidRPr="00AE789A">
        <w:rPr>
          <w:rFonts w:cstheme="minorHAnsi"/>
        </w:rPr>
        <w:t xml:space="preserve">Баталгаат хугацаа болон засвар үйлчилгээ зэрэг борлуулалтын дараах дэмжлэг </w:t>
      </w:r>
      <w:r w:rsidR="00B7374F">
        <w:rPr>
          <w:rFonts w:cstheme="minorHAnsi"/>
        </w:rPr>
        <w:t xml:space="preserve">үйлчилгээ </w:t>
      </w:r>
      <w:r w:rsidRPr="00AE789A">
        <w:rPr>
          <w:rFonts w:cstheme="minorHAnsi"/>
        </w:rPr>
        <w:t>үзүүлэх чадавхтай байх</w:t>
      </w:r>
      <w:r w:rsidR="00B7374F">
        <w:rPr>
          <w:rFonts w:cstheme="minorHAnsi"/>
        </w:rPr>
        <w:t>,</w:t>
      </w:r>
    </w:p>
    <w:p w14:paraId="7BE1AF3F" w14:textId="6FC86DFB" w:rsidR="00AE789A" w:rsidRPr="00AE789A" w:rsidRDefault="00AE789A" w:rsidP="002C21AA">
      <w:pPr>
        <w:numPr>
          <w:ilvl w:val="0"/>
          <w:numId w:val="13"/>
        </w:numPr>
        <w:spacing w:after="0" w:line="240" w:lineRule="auto"/>
        <w:jc w:val="both"/>
        <w:rPr>
          <w:rFonts w:cstheme="minorHAnsi"/>
        </w:rPr>
      </w:pPr>
      <w:r w:rsidRPr="00AE789A">
        <w:rPr>
          <w:rFonts w:cstheme="minorHAnsi"/>
        </w:rPr>
        <w:t>Техникийн үзүүлэлтийн хуудас болон тоног төхөөрөмжийн гэрчилгээг бүрэн бүрдүүлж ирүүлэх</w:t>
      </w:r>
      <w:r w:rsidR="00B7374F">
        <w:rPr>
          <w:rFonts w:cstheme="minorHAnsi"/>
        </w:rPr>
        <w:t>,</w:t>
      </w:r>
    </w:p>
    <w:p w14:paraId="1C0CEB71" w14:textId="0E70EF2B" w:rsidR="00AE789A" w:rsidRPr="00AE789A" w:rsidRDefault="00AE789A" w:rsidP="002C21AA">
      <w:pPr>
        <w:numPr>
          <w:ilvl w:val="0"/>
          <w:numId w:val="13"/>
        </w:numPr>
        <w:spacing w:after="0" w:line="240" w:lineRule="auto"/>
        <w:jc w:val="both"/>
        <w:rPr>
          <w:rFonts w:cstheme="minorHAnsi"/>
        </w:rPr>
      </w:pPr>
      <w:r w:rsidRPr="00AE789A">
        <w:rPr>
          <w:rFonts w:cstheme="minorHAnsi"/>
        </w:rPr>
        <w:t xml:space="preserve">Хүргэлтийн хугацаа болон </w:t>
      </w:r>
      <w:r w:rsidR="00B7374F">
        <w:rPr>
          <w:rFonts w:cstheme="minorHAnsi"/>
        </w:rPr>
        <w:t xml:space="preserve">тээвэр </w:t>
      </w:r>
      <w:r w:rsidRPr="00AE789A">
        <w:rPr>
          <w:rFonts w:cstheme="minorHAnsi"/>
        </w:rPr>
        <w:t>ложистикийн чадавхаа нотлох</w:t>
      </w:r>
      <w:r w:rsidR="00B7374F">
        <w:rPr>
          <w:rFonts w:cstheme="minorHAnsi"/>
        </w:rPr>
        <w:t>,</w:t>
      </w:r>
    </w:p>
    <w:p w14:paraId="36B102BA" w14:textId="6AA796CD" w:rsidR="00AE789A" w:rsidRPr="00AE789A" w:rsidRDefault="00AE789A" w:rsidP="002C21AA">
      <w:pPr>
        <w:numPr>
          <w:ilvl w:val="0"/>
          <w:numId w:val="13"/>
        </w:numPr>
        <w:spacing w:after="0" w:line="240" w:lineRule="auto"/>
        <w:jc w:val="both"/>
        <w:rPr>
          <w:rFonts w:cstheme="minorHAnsi"/>
        </w:rPr>
      </w:pPr>
      <w:r w:rsidRPr="00AE789A">
        <w:rPr>
          <w:rFonts w:cstheme="minorHAnsi"/>
        </w:rPr>
        <w:t>Чанарын баталгаа болон туршилтын журамтай байх</w:t>
      </w:r>
      <w:r w:rsidR="00B7374F">
        <w:rPr>
          <w:rFonts w:cstheme="minorHAnsi"/>
        </w:rPr>
        <w:t>.</w:t>
      </w:r>
    </w:p>
    <w:p w14:paraId="3FC267A5" w14:textId="77777777" w:rsidR="000D60E3" w:rsidRPr="00AE789A" w:rsidRDefault="000D60E3" w:rsidP="00FE4C23">
      <w:pPr>
        <w:spacing w:after="0" w:line="276" w:lineRule="auto"/>
        <w:jc w:val="both"/>
        <w:rPr>
          <w:rFonts w:cstheme="minorHAnsi"/>
        </w:rPr>
      </w:pPr>
    </w:p>
    <w:sectPr w:rsidR="000D60E3" w:rsidRPr="00AE789A" w:rsidSect="00ED1A7D">
      <w:pgSz w:w="12240" w:h="15840"/>
      <w:pgMar w:top="864"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F10"/>
    <w:multiLevelType w:val="hybridMultilevel"/>
    <w:tmpl w:val="9C32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28FB"/>
    <w:multiLevelType w:val="multilevel"/>
    <w:tmpl w:val="B07C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B2FD1"/>
    <w:multiLevelType w:val="multilevel"/>
    <w:tmpl w:val="1FA0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38F1"/>
    <w:multiLevelType w:val="multilevel"/>
    <w:tmpl w:val="7590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01A2E"/>
    <w:multiLevelType w:val="multilevel"/>
    <w:tmpl w:val="FE4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B1B70"/>
    <w:multiLevelType w:val="hybridMultilevel"/>
    <w:tmpl w:val="84FE6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2729D5"/>
    <w:multiLevelType w:val="hybridMultilevel"/>
    <w:tmpl w:val="C61CA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1E283F"/>
    <w:multiLevelType w:val="multilevel"/>
    <w:tmpl w:val="703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4201F"/>
    <w:multiLevelType w:val="hybridMultilevel"/>
    <w:tmpl w:val="1DE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C45EA"/>
    <w:multiLevelType w:val="multilevel"/>
    <w:tmpl w:val="B92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64FDC"/>
    <w:multiLevelType w:val="multilevel"/>
    <w:tmpl w:val="EB6E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56C5E"/>
    <w:multiLevelType w:val="hybridMultilevel"/>
    <w:tmpl w:val="49BE6B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44C69"/>
    <w:multiLevelType w:val="multilevel"/>
    <w:tmpl w:val="341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4609">
    <w:abstractNumId w:val="11"/>
  </w:num>
  <w:num w:numId="2" w16cid:durableId="538204812">
    <w:abstractNumId w:val="0"/>
  </w:num>
  <w:num w:numId="3" w16cid:durableId="1797675182">
    <w:abstractNumId w:val="8"/>
  </w:num>
  <w:num w:numId="4" w16cid:durableId="2075276506">
    <w:abstractNumId w:val="10"/>
  </w:num>
  <w:num w:numId="5" w16cid:durableId="2038381871">
    <w:abstractNumId w:val="3"/>
  </w:num>
  <w:num w:numId="6" w16cid:durableId="798382257">
    <w:abstractNumId w:val="5"/>
  </w:num>
  <w:num w:numId="7" w16cid:durableId="1379091615">
    <w:abstractNumId w:val="9"/>
  </w:num>
  <w:num w:numId="8" w16cid:durableId="958223910">
    <w:abstractNumId w:val="6"/>
  </w:num>
  <w:num w:numId="9" w16cid:durableId="1692755290">
    <w:abstractNumId w:val="4"/>
  </w:num>
  <w:num w:numId="10" w16cid:durableId="995065479">
    <w:abstractNumId w:val="1"/>
  </w:num>
  <w:num w:numId="11" w16cid:durableId="109712753">
    <w:abstractNumId w:val="7"/>
  </w:num>
  <w:num w:numId="12" w16cid:durableId="840394982">
    <w:abstractNumId w:val="12"/>
  </w:num>
  <w:num w:numId="13" w16cid:durableId="35102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7"/>
    <w:rsid w:val="00024173"/>
    <w:rsid w:val="00035BB9"/>
    <w:rsid w:val="00053625"/>
    <w:rsid w:val="00060034"/>
    <w:rsid w:val="000625DC"/>
    <w:rsid w:val="000B2246"/>
    <w:rsid w:val="000B4D74"/>
    <w:rsid w:val="000D60E3"/>
    <w:rsid w:val="000F226D"/>
    <w:rsid w:val="00111995"/>
    <w:rsid w:val="00196847"/>
    <w:rsid w:val="0021527B"/>
    <w:rsid w:val="00273816"/>
    <w:rsid w:val="002B6852"/>
    <w:rsid w:val="002B7B18"/>
    <w:rsid w:val="002C21AA"/>
    <w:rsid w:val="002C6610"/>
    <w:rsid w:val="002D7E89"/>
    <w:rsid w:val="00350434"/>
    <w:rsid w:val="003632F2"/>
    <w:rsid w:val="00380147"/>
    <w:rsid w:val="00492F64"/>
    <w:rsid w:val="004B4061"/>
    <w:rsid w:val="00511946"/>
    <w:rsid w:val="005731C2"/>
    <w:rsid w:val="00591355"/>
    <w:rsid w:val="0059139E"/>
    <w:rsid w:val="005948CD"/>
    <w:rsid w:val="005C5682"/>
    <w:rsid w:val="005E7BD9"/>
    <w:rsid w:val="00604B45"/>
    <w:rsid w:val="00626722"/>
    <w:rsid w:val="0065745A"/>
    <w:rsid w:val="00671906"/>
    <w:rsid w:val="007A1B17"/>
    <w:rsid w:val="007B54F1"/>
    <w:rsid w:val="007C6471"/>
    <w:rsid w:val="007E3F82"/>
    <w:rsid w:val="007F3652"/>
    <w:rsid w:val="0087724C"/>
    <w:rsid w:val="008A5F66"/>
    <w:rsid w:val="008D365A"/>
    <w:rsid w:val="008E12EA"/>
    <w:rsid w:val="008F197B"/>
    <w:rsid w:val="009050E0"/>
    <w:rsid w:val="009A2CB6"/>
    <w:rsid w:val="009F5D93"/>
    <w:rsid w:val="00A7574B"/>
    <w:rsid w:val="00A84A73"/>
    <w:rsid w:val="00A94F22"/>
    <w:rsid w:val="00AD28A0"/>
    <w:rsid w:val="00AE5BD1"/>
    <w:rsid w:val="00AE789A"/>
    <w:rsid w:val="00AF502A"/>
    <w:rsid w:val="00B56C51"/>
    <w:rsid w:val="00B60D45"/>
    <w:rsid w:val="00B61666"/>
    <w:rsid w:val="00B7374F"/>
    <w:rsid w:val="00B74E62"/>
    <w:rsid w:val="00BC2333"/>
    <w:rsid w:val="00BC65A1"/>
    <w:rsid w:val="00BE536A"/>
    <w:rsid w:val="00CC4EF2"/>
    <w:rsid w:val="00CD116A"/>
    <w:rsid w:val="00D11B55"/>
    <w:rsid w:val="00D1621D"/>
    <w:rsid w:val="00D2126D"/>
    <w:rsid w:val="00D34E26"/>
    <w:rsid w:val="00D87DE8"/>
    <w:rsid w:val="00D95E41"/>
    <w:rsid w:val="00E34457"/>
    <w:rsid w:val="00E55F3F"/>
    <w:rsid w:val="00E74EFF"/>
    <w:rsid w:val="00E8287B"/>
    <w:rsid w:val="00E9393F"/>
    <w:rsid w:val="00EA2417"/>
    <w:rsid w:val="00EB5247"/>
    <w:rsid w:val="00ED1A7D"/>
    <w:rsid w:val="00ED6907"/>
    <w:rsid w:val="00F52761"/>
    <w:rsid w:val="00F527F6"/>
    <w:rsid w:val="00F57521"/>
    <w:rsid w:val="00F9015C"/>
    <w:rsid w:val="00FE4C23"/>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54D2"/>
  <w15:chartTrackingRefBased/>
  <w15:docId w15:val="{B116B9C5-67AA-4AFD-842C-16DF3210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2761"/>
    <w:pPr>
      <w:spacing w:after="0" w:line="240" w:lineRule="auto"/>
      <w:ind w:left="720"/>
    </w:pPr>
    <w:rPr>
      <w:rFonts w:ascii="Arial" w:eastAsia="Times New Roman" w:hAnsi="Arial" w:cs="Times New Roman"/>
      <w:kern w:val="0"/>
      <w:sz w:val="20"/>
      <w:szCs w:val="20"/>
      <w:lang w:val="en-GB"/>
      <w14:ligatures w14:val="none"/>
    </w:rPr>
  </w:style>
  <w:style w:type="character" w:customStyle="1" w:styleId="ListParagraphChar">
    <w:name w:val="List Paragraph Char"/>
    <w:basedOn w:val="DefaultParagraphFont"/>
    <w:link w:val="ListParagraph"/>
    <w:uiPriority w:val="34"/>
    <w:locked/>
    <w:rsid w:val="00F52761"/>
    <w:rPr>
      <w:rFonts w:ascii="Arial" w:eastAsia="Times New Roman" w:hAnsi="Arial" w:cs="Times New Roman"/>
      <w:kern w:val="0"/>
      <w:sz w:val="20"/>
      <w:szCs w:val="20"/>
      <w:lang w:val="en-GB"/>
      <w14:ligatures w14:val="none"/>
    </w:rPr>
  </w:style>
  <w:style w:type="paragraph" w:styleId="Revision">
    <w:name w:val="Revision"/>
    <w:hidden/>
    <w:uiPriority w:val="99"/>
    <w:semiHidden/>
    <w:rsid w:val="005731C2"/>
    <w:pPr>
      <w:spacing w:after="0" w:line="240" w:lineRule="auto"/>
    </w:pPr>
  </w:style>
  <w:style w:type="paragraph" w:styleId="NormalWeb">
    <w:name w:val="Normal (Web)"/>
    <w:basedOn w:val="Normal"/>
    <w:uiPriority w:val="99"/>
    <w:semiHidden/>
    <w:unhideWhenUsed/>
    <w:rsid w:val="004B40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5520">
      <w:bodyDiv w:val="1"/>
      <w:marLeft w:val="0"/>
      <w:marRight w:val="0"/>
      <w:marTop w:val="0"/>
      <w:marBottom w:val="0"/>
      <w:divBdr>
        <w:top w:val="none" w:sz="0" w:space="0" w:color="auto"/>
        <w:left w:val="none" w:sz="0" w:space="0" w:color="auto"/>
        <w:bottom w:val="none" w:sz="0" w:space="0" w:color="auto"/>
        <w:right w:val="none" w:sz="0" w:space="0" w:color="auto"/>
      </w:divBdr>
    </w:div>
    <w:div w:id="297762589">
      <w:bodyDiv w:val="1"/>
      <w:marLeft w:val="0"/>
      <w:marRight w:val="0"/>
      <w:marTop w:val="0"/>
      <w:marBottom w:val="0"/>
      <w:divBdr>
        <w:top w:val="none" w:sz="0" w:space="0" w:color="auto"/>
        <w:left w:val="none" w:sz="0" w:space="0" w:color="auto"/>
        <w:bottom w:val="none" w:sz="0" w:space="0" w:color="auto"/>
        <w:right w:val="none" w:sz="0" w:space="0" w:color="auto"/>
      </w:divBdr>
    </w:div>
    <w:div w:id="516239170">
      <w:bodyDiv w:val="1"/>
      <w:marLeft w:val="0"/>
      <w:marRight w:val="0"/>
      <w:marTop w:val="0"/>
      <w:marBottom w:val="0"/>
      <w:divBdr>
        <w:top w:val="none" w:sz="0" w:space="0" w:color="auto"/>
        <w:left w:val="none" w:sz="0" w:space="0" w:color="auto"/>
        <w:bottom w:val="none" w:sz="0" w:space="0" w:color="auto"/>
        <w:right w:val="none" w:sz="0" w:space="0" w:color="auto"/>
      </w:divBdr>
    </w:div>
    <w:div w:id="616329192">
      <w:bodyDiv w:val="1"/>
      <w:marLeft w:val="0"/>
      <w:marRight w:val="0"/>
      <w:marTop w:val="0"/>
      <w:marBottom w:val="0"/>
      <w:divBdr>
        <w:top w:val="none" w:sz="0" w:space="0" w:color="auto"/>
        <w:left w:val="none" w:sz="0" w:space="0" w:color="auto"/>
        <w:bottom w:val="none" w:sz="0" w:space="0" w:color="auto"/>
        <w:right w:val="none" w:sz="0" w:space="0" w:color="auto"/>
      </w:divBdr>
    </w:div>
    <w:div w:id="861238150">
      <w:bodyDiv w:val="1"/>
      <w:marLeft w:val="0"/>
      <w:marRight w:val="0"/>
      <w:marTop w:val="0"/>
      <w:marBottom w:val="0"/>
      <w:divBdr>
        <w:top w:val="none" w:sz="0" w:space="0" w:color="auto"/>
        <w:left w:val="none" w:sz="0" w:space="0" w:color="auto"/>
        <w:bottom w:val="none" w:sz="0" w:space="0" w:color="auto"/>
        <w:right w:val="none" w:sz="0" w:space="0" w:color="auto"/>
      </w:divBdr>
    </w:div>
    <w:div w:id="867791002">
      <w:bodyDiv w:val="1"/>
      <w:marLeft w:val="0"/>
      <w:marRight w:val="0"/>
      <w:marTop w:val="0"/>
      <w:marBottom w:val="0"/>
      <w:divBdr>
        <w:top w:val="none" w:sz="0" w:space="0" w:color="auto"/>
        <w:left w:val="none" w:sz="0" w:space="0" w:color="auto"/>
        <w:bottom w:val="none" w:sz="0" w:space="0" w:color="auto"/>
        <w:right w:val="none" w:sz="0" w:space="0" w:color="auto"/>
      </w:divBdr>
    </w:div>
    <w:div w:id="986863863">
      <w:bodyDiv w:val="1"/>
      <w:marLeft w:val="0"/>
      <w:marRight w:val="0"/>
      <w:marTop w:val="0"/>
      <w:marBottom w:val="0"/>
      <w:divBdr>
        <w:top w:val="none" w:sz="0" w:space="0" w:color="auto"/>
        <w:left w:val="none" w:sz="0" w:space="0" w:color="auto"/>
        <w:bottom w:val="none" w:sz="0" w:space="0" w:color="auto"/>
        <w:right w:val="none" w:sz="0" w:space="0" w:color="auto"/>
      </w:divBdr>
    </w:div>
    <w:div w:id="997806049">
      <w:bodyDiv w:val="1"/>
      <w:marLeft w:val="0"/>
      <w:marRight w:val="0"/>
      <w:marTop w:val="0"/>
      <w:marBottom w:val="0"/>
      <w:divBdr>
        <w:top w:val="none" w:sz="0" w:space="0" w:color="auto"/>
        <w:left w:val="none" w:sz="0" w:space="0" w:color="auto"/>
        <w:bottom w:val="none" w:sz="0" w:space="0" w:color="auto"/>
        <w:right w:val="none" w:sz="0" w:space="0" w:color="auto"/>
      </w:divBdr>
    </w:div>
    <w:div w:id="1152989796">
      <w:bodyDiv w:val="1"/>
      <w:marLeft w:val="0"/>
      <w:marRight w:val="0"/>
      <w:marTop w:val="0"/>
      <w:marBottom w:val="0"/>
      <w:divBdr>
        <w:top w:val="none" w:sz="0" w:space="0" w:color="auto"/>
        <w:left w:val="none" w:sz="0" w:space="0" w:color="auto"/>
        <w:bottom w:val="none" w:sz="0" w:space="0" w:color="auto"/>
        <w:right w:val="none" w:sz="0" w:space="0" w:color="auto"/>
      </w:divBdr>
    </w:div>
    <w:div w:id="1292521308">
      <w:bodyDiv w:val="1"/>
      <w:marLeft w:val="0"/>
      <w:marRight w:val="0"/>
      <w:marTop w:val="0"/>
      <w:marBottom w:val="0"/>
      <w:divBdr>
        <w:top w:val="none" w:sz="0" w:space="0" w:color="auto"/>
        <w:left w:val="none" w:sz="0" w:space="0" w:color="auto"/>
        <w:bottom w:val="none" w:sz="0" w:space="0" w:color="auto"/>
        <w:right w:val="none" w:sz="0" w:space="0" w:color="auto"/>
      </w:divBdr>
    </w:div>
    <w:div w:id="1428229354">
      <w:bodyDiv w:val="1"/>
      <w:marLeft w:val="0"/>
      <w:marRight w:val="0"/>
      <w:marTop w:val="0"/>
      <w:marBottom w:val="0"/>
      <w:divBdr>
        <w:top w:val="none" w:sz="0" w:space="0" w:color="auto"/>
        <w:left w:val="none" w:sz="0" w:space="0" w:color="auto"/>
        <w:bottom w:val="none" w:sz="0" w:space="0" w:color="auto"/>
        <w:right w:val="none" w:sz="0" w:space="0" w:color="auto"/>
      </w:divBdr>
    </w:div>
    <w:div w:id="1449352240">
      <w:bodyDiv w:val="1"/>
      <w:marLeft w:val="0"/>
      <w:marRight w:val="0"/>
      <w:marTop w:val="0"/>
      <w:marBottom w:val="0"/>
      <w:divBdr>
        <w:top w:val="none" w:sz="0" w:space="0" w:color="auto"/>
        <w:left w:val="none" w:sz="0" w:space="0" w:color="auto"/>
        <w:bottom w:val="none" w:sz="0" w:space="0" w:color="auto"/>
        <w:right w:val="none" w:sz="0" w:space="0" w:color="auto"/>
      </w:divBdr>
    </w:div>
    <w:div w:id="1454325559">
      <w:bodyDiv w:val="1"/>
      <w:marLeft w:val="0"/>
      <w:marRight w:val="0"/>
      <w:marTop w:val="0"/>
      <w:marBottom w:val="0"/>
      <w:divBdr>
        <w:top w:val="none" w:sz="0" w:space="0" w:color="auto"/>
        <w:left w:val="none" w:sz="0" w:space="0" w:color="auto"/>
        <w:bottom w:val="none" w:sz="0" w:space="0" w:color="auto"/>
        <w:right w:val="none" w:sz="0" w:space="0" w:color="auto"/>
      </w:divBdr>
    </w:div>
    <w:div w:id="1499536923">
      <w:bodyDiv w:val="1"/>
      <w:marLeft w:val="0"/>
      <w:marRight w:val="0"/>
      <w:marTop w:val="0"/>
      <w:marBottom w:val="0"/>
      <w:divBdr>
        <w:top w:val="none" w:sz="0" w:space="0" w:color="auto"/>
        <w:left w:val="none" w:sz="0" w:space="0" w:color="auto"/>
        <w:bottom w:val="none" w:sz="0" w:space="0" w:color="auto"/>
        <w:right w:val="none" w:sz="0" w:space="0" w:color="auto"/>
      </w:divBdr>
    </w:div>
    <w:div w:id="18707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41df80-fbe6-41bf-89b0-e6e2379c9c23}" enabled="0" method="" siteId="{4341df80-fbe6-41bf-89b0-e6e2379c9c2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Kunsaya Amanbyek (OT-SPECIALIZED)</dc:creator>
  <cp:keywords/>
  <dc:description/>
  <cp:lastModifiedBy>Batbayar Gan (OT)</cp:lastModifiedBy>
  <cp:revision>2</cp:revision>
  <dcterms:created xsi:type="dcterms:W3CDTF">2025-06-16T08:15:00Z</dcterms:created>
  <dcterms:modified xsi:type="dcterms:W3CDTF">2025-06-16T08:15:00Z</dcterms:modified>
</cp:coreProperties>
</file>